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4044" w14:textId="22BA7BD2" w:rsidR="00562B3A" w:rsidRPr="00562B3A" w:rsidRDefault="00562B3A" w:rsidP="00562B3A">
      <w:pPr>
        <w:rPr>
          <w:rFonts w:ascii="Calibri" w:eastAsia="Calibri" w:hAnsi="Calibri" w:cs="Times New Roman"/>
          <w:b/>
          <w:kern w:val="0"/>
          <w:sz w:val="28"/>
          <w:szCs w:val="28"/>
          <w:lang w:val="en-GB"/>
          <w14:ligatures w14:val="none"/>
        </w:rPr>
      </w:pPr>
      <w:r w:rsidRPr="00562B3A">
        <w:rPr>
          <w:rFonts w:ascii="Calibri" w:eastAsia="Calibri" w:hAnsi="Calibri" w:cs="Times New Roman"/>
          <w:b/>
          <w:kern w:val="0"/>
          <w:sz w:val="28"/>
          <w:szCs w:val="28"/>
          <w:lang w:val="en-GB"/>
          <w14:ligatures w14:val="none"/>
        </w:rPr>
        <w:t>Food Chemistry: Session 202</w:t>
      </w:r>
      <w:r>
        <w:rPr>
          <w:rFonts w:ascii="Calibri" w:eastAsia="Calibri" w:hAnsi="Calibri" w:cs="Times New Roman"/>
          <w:b/>
          <w:kern w:val="0"/>
          <w:sz w:val="28"/>
          <w:szCs w:val="28"/>
          <w:lang w:val="en-GB"/>
          <w14:ligatures w14:val="none"/>
        </w:rPr>
        <w:t>5</w:t>
      </w:r>
    </w:p>
    <w:p w14:paraId="2598C773" w14:textId="36ED99E3" w:rsidR="00562B3A" w:rsidRPr="00562B3A" w:rsidRDefault="00562B3A" w:rsidP="00562B3A">
      <w:pPr>
        <w:rPr>
          <w:rFonts w:ascii="Calibri" w:eastAsia="Calibri" w:hAnsi="Calibri" w:cs="Times New Roman"/>
          <w:kern w:val="0"/>
          <w:sz w:val="24"/>
          <w:szCs w:val="24"/>
          <w:u w:val="single"/>
          <w:lang w:val="en-GB"/>
          <w14:ligatures w14:val="none"/>
        </w:rPr>
      </w:pPr>
      <w:r w:rsidRPr="00562B3A">
        <w:rPr>
          <w:rFonts w:ascii="Calibri" w:eastAsia="Calibri" w:hAnsi="Calibri" w:cs="Times New Roman"/>
          <w:kern w:val="0"/>
          <w:sz w:val="24"/>
          <w:szCs w:val="24"/>
          <w:u w:val="single"/>
          <w:lang w:val="en-GB"/>
          <w14:ligatures w14:val="none"/>
        </w:rPr>
        <w:t>Studies of scientific papers</w:t>
      </w:r>
    </w:p>
    <w:p w14:paraId="7128596C" w14:textId="77777777" w:rsidR="00562B3A" w:rsidRPr="00562B3A" w:rsidRDefault="00562B3A" w:rsidP="00562B3A">
      <w:pPr>
        <w:spacing w:after="0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The SENS algorithm—a new nutrient profiling system for food labelling in Europe</w:t>
      </w:r>
    </w:p>
    <w:p w14:paraId="33FB6B7D" w14:textId="0A1ABE53" w:rsidR="00562B3A" w:rsidRDefault="00562B3A" w:rsidP="00562B3A">
      <w:pPr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</w:pPr>
      <w:r w:rsidRPr="00562B3A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>European Journal of Clinical Nutrition (2018) 72:236–24</w:t>
      </w:r>
      <w:r w:rsidR="008F4A9F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>8</w:t>
      </w:r>
    </w:p>
    <w:p w14:paraId="0D0272C6" w14:textId="595C3308" w:rsidR="00027B35" w:rsidRPr="00562B3A" w:rsidRDefault="00027B35" w:rsidP="00562B3A">
      <w:pPr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  <w:hyperlink r:id="rId5" w:history="1">
        <w:r w:rsidRPr="00DC4178">
          <w:rPr>
            <w:rStyle w:val="Lienhypertexte"/>
            <w:rFonts w:ascii="Arial" w:eastAsia="Calibri" w:hAnsi="Arial" w:cs="Arial"/>
            <w:b/>
            <w:kern w:val="0"/>
            <w:sz w:val="20"/>
            <w:szCs w:val="20"/>
            <w14:ligatures w14:val="none"/>
          </w:rPr>
          <w:t>https://doi.org/10.1038/s41430-017-0017-6</w:t>
        </w:r>
      </w:hyperlink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4F575993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What’s the purpose of this algorithm?</w:t>
      </w:r>
    </w:p>
    <w:p w14:paraId="65143AF6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Name 4 differences between the SAIN/SLIM system and the SENS algorithm.</w:t>
      </w:r>
    </w:p>
    <w:p w14:paraId="5426D20C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are the main steps to follow in the practical use of the SENS algorithm?</w:t>
      </w:r>
    </w:p>
    <w:p w14:paraId="7054F8AA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are the major differences between the SAIN/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SAIN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between the LIM/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LIM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scores?</w:t>
      </w:r>
    </w:p>
    <w:p w14:paraId="06D47797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What are the 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SAIN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</w:t>
      </w:r>
      <w:proofErr w:type="spell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LIM</w:t>
      </w:r>
      <w:r w:rsidRPr="00562B3A">
        <w:rPr>
          <w:rFonts w:ascii="Arial" w:eastAsia="Calibri" w:hAnsi="Arial" w:cs="Arial"/>
          <w:kern w:val="0"/>
          <w:sz w:val="18"/>
          <w:szCs w:val="18"/>
          <w:vertAlign w:val="subscript"/>
          <w:lang w:val="en-GB"/>
          <w14:ligatures w14:val="none"/>
        </w:rPr>
        <w:t>sens</w:t>
      </w:r>
      <w:proofErr w:type="spell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scores of </w:t>
      </w:r>
      <w:proofErr w:type="gramStart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water</w:t>
      </w:r>
      <w:proofErr w:type="gramEnd"/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?</w:t>
      </w:r>
    </w:p>
    <w:p w14:paraId="1FFC89A4" w14:textId="77777777" w:rsidR="00562B3A" w:rsidRP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recommendations were followed to develop the SENS algorithm?</w:t>
      </w:r>
    </w:p>
    <w:p w14:paraId="36390B61" w14:textId="77777777" w:rsidR="00562B3A" w:rsidRDefault="00562B3A" w:rsidP="00562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62B3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What is the main limitation affecting all nutrient profiling models?</w:t>
      </w:r>
    </w:p>
    <w:p w14:paraId="141ABA13" w14:textId="77777777" w:rsidR="00B710A6" w:rsidRDefault="00B710A6" w:rsidP="00B710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</w:p>
    <w:p w14:paraId="08B4C277" w14:textId="77777777" w:rsidR="00B710A6" w:rsidRPr="00562B3A" w:rsidRDefault="00B710A6" w:rsidP="00B710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</w:p>
    <w:p w14:paraId="100EF77D" w14:textId="0765B70A" w:rsidR="00567DF8" w:rsidRPr="00B710A6" w:rsidRDefault="00B710A6" w:rsidP="00B710A6">
      <w:pPr>
        <w:spacing w:after="0"/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</w:pPr>
      <w:proofErr w:type="spellStart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Lipid</w:t>
      </w:r>
      <w:proofErr w:type="spellEnd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oxidation</w:t>
      </w:r>
      <w:proofErr w:type="spellEnd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 xml:space="preserve"> in </w:t>
      </w:r>
      <w:proofErr w:type="spellStart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foods</w:t>
      </w:r>
      <w:proofErr w:type="spellEnd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 xml:space="preserve"> and </w:t>
      </w:r>
      <w:proofErr w:type="spellStart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its</w:t>
      </w:r>
      <w:proofErr w:type="spellEnd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 xml:space="preserve"> implications on </w:t>
      </w:r>
      <w:proofErr w:type="spellStart"/>
      <w:r w:rsidRPr="00B710A6">
        <w:rPr>
          <w:rFonts w:ascii="Arial" w:eastAsia="Calibri" w:hAnsi="Arial" w:cs="Arial"/>
          <w:b/>
          <w:kern w:val="0"/>
          <w:sz w:val="20"/>
          <w:szCs w:val="20"/>
          <w:lang w:val="en-GB"/>
          <w14:ligatures w14:val="none"/>
        </w:rPr>
        <w:t>proteins</w:t>
      </w:r>
      <w:proofErr w:type="spellEnd"/>
    </w:p>
    <w:p w14:paraId="58AD2B8C" w14:textId="77777777" w:rsidR="00B710A6" w:rsidRPr="00B710A6" w:rsidRDefault="00B710A6">
      <w:pPr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</w:pPr>
      <w:r w:rsidRPr="00B710A6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 xml:space="preserve">Front. </w:t>
      </w:r>
      <w:proofErr w:type="spellStart"/>
      <w:r w:rsidRPr="00B710A6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>Nutr</w:t>
      </w:r>
      <w:proofErr w:type="spellEnd"/>
      <w:r w:rsidRPr="00B710A6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 xml:space="preserve">. </w:t>
      </w:r>
      <w:proofErr w:type="gramStart"/>
      <w:r w:rsidRPr="00B710A6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>10:</w:t>
      </w:r>
      <w:proofErr w:type="gramEnd"/>
      <w:r w:rsidRPr="00B710A6">
        <w:rPr>
          <w:rFonts w:ascii="Calibri" w:eastAsia="Calibri" w:hAnsi="Calibri" w:cs="AdvTTbf56cded.I"/>
          <w:kern w:val="0"/>
          <w:sz w:val="18"/>
          <w:szCs w:val="18"/>
          <w:lang w:val="en-GB"/>
          <w14:ligatures w14:val="none"/>
        </w:rPr>
        <w:t xml:space="preserve">1192199. </w:t>
      </w:r>
    </w:p>
    <w:p w14:paraId="062DD911" w14:textId="1A1DC103" w:rsidR="00B710A6" w:rsidRDefault="00B710A6">
      <w:pPr>
        <w:rPr>
          <w:rStyle w:val="Lienhypertexte"/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hyperlink r:id="rId6" w:history="1">
        <w:r w:rsidRPr="00DE28F5">
          <w:rPr>
            <w:rStyle w:val="Lienhypertexte"/>
            <w:rFonts w:ascii="Arial" w:eastAsia="Calibri" w:hAnsi="Arial" w:cs="Arial"/>
            <w:b/>
            <w:kern w:val="0"/>
            <w:sz w:val="20"/>
            <w:szCs w:val="20"/>
            <w14:ligatures w14:val="none"/>
          </w:rPr>
          <w:t>https://</w:t>
        </w:r>
        <w:r w:rsidRPr="00DE28F5">
          <w:rPr>
            <w:rStyle w:val="Lienhypertexte"/>
            <w:rFonts w:ascii="Arial" w:eastAsia="Calibri" w:hAnsi="Arial" w:cs="Arial"/>
            <w:b/>
            <w:kern w:val="0"/>
            <w:sz w:val="20"/>
            <w:szCs w:val="20"/>
            <w14:ligatures w14:val="none"/>
          </w:rPr>
          <w:t>doi:10.3389/fnut.2023.1192199</w:t>
        </w:r>
      </w:hyperlink>
    </w:p>
    <w:p w14:paraId="26AC26F8" w14:textId="560AB118" w:rsidR="00B710A6" w:rsidRPr="00B710A6" w:rsidRDefault="00B710A6" w:rsidP="00B710A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710A6">
        <w:rPr>
          <w:rFonts w:ascii="Arial" w:hAnsi="Arial" w:cs="Arial"/>
          <w:sz w:val="20"/>
          <w:szCs w:val="20"/>
          <w:lang w:val="en-GB"/>
        </w:rPr>
        <w:t xml:space="preserve">What conditions promote lipid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oxidation</w:t>
      </w:r>
      <w:proofErr w:type="spellEnd"/>
      <w:r w:rsidRPr="00B710A6"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foods</w:t>
      </w:r>
      <w:proofErr w:type="spellEnd"/>
      <w:r w:rsidRPr="00B710A6">
        <w:rPr>
          <w:rFonts w:ascii="Arial" w:hAnsi="Arial" w:cs="Arial"/>
          <w:sz w:val="20"/>
          <w:szCs w:val="20"/>
          <w:lang w:val="en-GB"/>
        </w:rPr>
        <w:t>?</w:t>
      </w:r>
    </w:p>
    <w:p w14:paraId="1D602C71" w14:textId="3DDA1210" w:rsidR="00B710A6" w:rsidRPr="00B710A6" w:rsidRDefault="00B710A6" w:rsidP="00B710A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710A6">
        <w:rPr>
          <w:rFonts w:ascii="Arial" w:hAnsi="Arial" w:cs="Arial"/>
          <w:sz w:val="20"/>
          <w:szCs w:val="20"/>
          <w:lang w:val="en-GB"/>
        </w:rPr>
        <w:t xml:space="preserve">What is the main impact of lipid oxidation on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proteins?</w:t>
      </w:r>
      <w:proofErr w:type="spellEnd"/>
    </w:p>
    <w:p w14:paraId="285F4A71" w14:textId="64E558AE" w:rsidR="00B710A6" w:rsidRPr="00B710A6" w:rsidRDefault="00B710A6" w:rsidP="00B710A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710A6">
        <w:rPr>
          <w:rFonts w:ascii="Arial" w:hAnsi="Arial" w:cs="Arial"/>
          <w:sz w:val="20"/>
          <w:szCs w:val="20"/>
          <w:lang w:val="en-GB"/>
        </w:rPr>
        <w:t xml:space="preserve">Which method is commonly used to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measure</w:t>
      </w:r>
      <w:proofErr w:type="spellEnd"/>
      <w:r w:rsidRPr="00B710A6">
        <w:rPr>
          <w:rFonts w:ascii="Arial" w:hAnsi="Arial" w:cs="Arial"/>
          <w:sz w:val="20"/>
          <w:szCs w:val="20"/>
          <w:lang w:val="en-GB"/>
        </w:rPr>
        <w:t xml:space="preserve"> secondary lipid oxidation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products?</w:t>
      </w:r>
      <w:proofErr w:type="spellEnd"/>
    </w:p>
    <w:p w14:paraId="311F2CC0" w14:textId="4CB9D7F8" w:rsidR="00B710A6" w:rsidRPr="00B710A6" w:rsidRDefault="00B710A6" w:rsidP="00B710A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710A6">
        <w:rPr>
          <w:rFonts w:ascii="Arial" w:hAnsi="Arial" w:cs="Arial"/>
          <w:sz w:val="20"/>
          <w:szCs w:val="20"/>
          <w:lang w:val="en-GB"/>
        </w:rPr>
        <w:t xml:space="preserve">Which amino acid is often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used</w:t>
      </w:r>
      <w:proofErr w:type="spellEnd"/>
      <w:r w:rsidRPr="00B710A6">
        <w:rPr>
          <w:rFonts w:ascii="Arial" w:hAnsi="Arial" w:cs="Arial"/>
          <w:sz w:val="20"/>
          <w:szCs w:val="20"/>
          <w:lang w:val="en-GB"/>
        </w:rPr>
        <w:t xml:space="preserve"> as a marker of protein oxidation?</w:t>
      </w:r>
    </w:p>
    <w:p w14:paraId="2425786A" w14:textId="1BE54148" w:rsidR="00B710A6" w:rsidRPr="00B710A6" w:rsidRDefault="00B710A6" w:rsidP="00B710A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710A6">
        <w:rPr>
          <w:rFonts w:ascii="Arial" w:hAnsi="Arial" w:cs="Arial"/>
          <w:sz w:val="20"/>
          <w:szCs w:val="20"/>
          <w:lang w:val="en-GB"/>
        </w:rPr>
        <w:t xml:space="preserve">What effect can protein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aggregation</w:t>
      </w:r>
      <w:proofErr w:type="spellEnd"/>
      <w:r w:rsidRPr="00B710A6">
        <w:rPr>
          <w:rFonts w:ascii="Arial" w:hAnsi="Arial" w:cs="Arial"/>
          <w:sz w:val="20"/>
          <w:szCs w:val="20"/>
          <w:lang w:val="en-GB"/>
        </w:rPr>
        <w:t xml:space="preserve"> have on </w:t>
      </w:r>
      <w:proofErr w:type="spellStart"/>
      <w:r w:rsidRPr="00B710A6">
        <w:rPr>
          <w:rFonts w:ascii="Arial" w:hAnsi="Arial" w:cs="Arial"/>
          <w:sz w:val="20"/>
          <w:szCs w:val="20"/>
          <w:lang w:val="en-GB"/>
        </w:rPr>
        <w:t>food</w:t>
      </w:r>
      <w:proofErr w:type="spellEnd"/>
      <w:r w:rsidRPr="00B710A6">
        <w:rPr>
          <w:rFonts w:ascii="Arial" w:hAnsi="Arial" w:cs="Arial"/>
          <w:sz w:val="20"/>
          <w:szCs w:val="20"/>
          <w:lang w:val="en-GB"/>
        </w:rPr>
        <w:t>?</w:t>
      </w:r>
    </w:p>
    <w:p w14:paraId="06AF605E" w14:textId="77777777" w:rsidR="00B710A6" w:rsidRPr="00B710A6" w:rsidRDefault="00B710A6" w:rsidP="00B710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lang w:val="en-GB"/>
        </w:rPr>
      </w:pPr>
    </w:p>
    <w:sectPr w:rsidR="00B710A6" w:rsidRPr="00B7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bf56cded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23A3E"/>
    <w:multiLevelType w:val="hybridMultilevel"/>
    <w:tmpl w:val="4AB6944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26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56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3A"/>
    <w:rsid w:val="00027B35"/>
    <w:rsid w:val="002968DB"/>
    <w:rsid w:val="003168CE"/>
    <w:rsid w:val="003411A0"/>
    <w:rsid w:val="004824C0"/>
    <w:rsid w:val="00562B3A"/>
    <w:rsid w:val="00567DF8"/>
    <w:rsid w:val="005906A2"/>
    <w:rsid w:val="00700B56"/>
    <w:rsid w:val="00722E64"/>
    <w:rsid w:val="008F4A9F"/>
    <w:rsid w:val="00907434"/>
    <w:rsid w:val="00A742C2"/>
    <w:rsid w:val="00B710A6"/>
    <w:rsid w:val="00CE459B"/>
    <w:rsid w:val="00D0054D"/>
    <w:rsid w:val="00D25348"/>
    <w:rsid w:val="00D90CEB"/>
    <w:rsid w:val="00DF02F6"/>
    <w:rsid w:val="00E4043F"/>
    <w:rsid w:val="00EB41FB"/>
    <w:rsid w:val="00F55531"/>
    <w:rsid w:val="00FD73AC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518D"/>
  <w15:chartTrackingRefBased/>
  <w15:docId w15:val="{8C892DF6-05A2-4F12-8F25-D5C0936D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2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B3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B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B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B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2B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B3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2B3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B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2B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B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B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B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B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B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B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2B3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B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B3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B3A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27B3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:10.3389/fnut.2023.1192199" TargetMode="External"/><Relationship Id="rId5" Type="http://schemas.openxmlformats.org/officeDocument/2006/relationships/hyperlink" Target="https://doi.org/10.1038/s41430-017-0017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Christian</dc:creator>
  <cp:keywords/>
  <dc:description/>
  <cp:lastModifiedBy>Christian Richard</cp:lastModifiedBy>
  <cp:revision>5</cp:revision>
  <dcterms:created xsi:type="dcterms:W3CDTF">2025-10-12T08:00:00Z</dcterms:created>
  <dcterms:modified xsi:type="dcterms:W3CDTF">2025-10-25T08:38:00Z</dcterms:modified>
</cp:coreProperties>
</file>